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06D3" w14:textId="5A802BE6" w:rsidR="00B422F0" w:rsidRDefault="00AC17DA" w:rsidP="00B422F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6EA4AE" wp14:editId="2F39E12C">
                <wp:simplePos x="0" y="0"/>
                <wp:positionH relativeFrom="column">
                  <wp:posOffset>-524510</wp:posOffset>
                </wp:positionH>
                <wp:positionV relativeFrom="paragraph">
                  <wp:posOffset>-441325</wp:posOffset>
                </wp:positionV>
                <wp:extent cx="2353310" cy="784225"/>
                <wp:effectExtent l="0" t="0" r="0" b="0"/>
                <wp:wrapSquare wrapText="bothSides"/>
                <wp:docPr id="1581826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C1AEB" w14:textId="63B255B9" w:rsidR="00B422F0" w:rsidRPr="00A72A7E" w:rsidRDefault="00AC17DA" w:rsidP="00B422F0">
                            <w:pPr>
                              <w:rPr>
                                <w:rFonts w:ascii="Verdana" w:hAnsi="Verdana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547BA1" wp14:editId="02A088F2">
                                  <wp:extent cx="2170430" cy="692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0430" cy="692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EA4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3pt;margin-top:-34.75pt;width:185.3pt;height:61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" stroked="f">
                <v:textbox style="mso-fit-shape-to-text:t">
                  <w:txbxContent>
                    <w:p w14:paraId="6DDC1AEB" w14:textId="63B255B9" w:rsidR="00B422F0" w:rsidRPr="00A72A7E" w:rsidRDefault="00AC17DA" w:rsidP="00B422F0">
                      <w:pPr>
                        <w:rPr>
                          <w:rFonts w:ascii="Verdana" w:hAnsi="Verdana"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547BA1" wp14:editId="02A088F2">
                            <wp:extent cx="2170430" cy="692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0430" cy="692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1E994D" w14:textId="77777777" w:rsidR="00124574" w:rsidRDefault="00124574" w:rsidP="00B422F0"/>
    <w:p w14:paraId="78EC1834" w14:textId="77777777" w:rsidR="008B5A5C" w:rsidRDefault="008B5A5C" w:rsidP="00B422F0"/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1F7A84" w:rsidRPr="005959E2" w14:paraId="4685BC7E" w14:textId="77777777" w:rsidTr="005959E2">
        <w:trPr>
          <w:trHeight w:val="510"/>
        </w:trPr>
        <w:tc>
          <w:tcPr>
            <w:tcW w:w="1980" w:type="dxa"/>
            <w:shd w:val="clear" w:color="auto" w:fill="D9D9D9"/>
          </w:tcPr>
          <w:p w14:paraId="14697F0D" w14:textId="77777777" w:rsidR="001F7A84" w:rsidRPr="005959E2" w:rsidRDefault="00B14F8F" w:rsidP="005959E2">
            <w:p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>Job Title</w:t>
            </w:r>
          </w:p>
        </w:tc>
        <w:tc>
          <w:tcPr>
            <w:tcW w:w="7560" w:type="dxa"/>
            <w:shd w:val="clear" w:color="auto" w:fill="D9D9D9"/>
            <w:vAlign w:val="center"/>
          </w:tcPr>
          <w:p w14:paraId="2E3BC873" w14:textId="4936F98A" w:rsidR="00AA468A" w:rsidRPr="005959E2" w:rsidRDefault="004072F8" w:rsidP="00B00B8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Financial Controller</w:t>
            </w:r>
            <w:r w:rsidR="00E827E1">
              <w:rPr>
                <w:rFonts w:ascii="Arial" w:hAnsi="Arial"/>
                <w:b/>
              </w:rPr>
              <w:t xml:space="preserve"> (JD58)</w:t>
            </w:r>
          </w:p>
        </w:tc>
      </w:tr>
      <w:tr w:rsidR="00DB3145" w:rsidRPr="005959E2" w14:paraId="32AEACA5" w14:textId="77777777" w:rsidTr="005959E2">
        <w:trPr>
          <w:trHeight w:val="510"/>
        </w:trPr>
        <w:tc>
          <w:tcPr>
            <w:tcW w:w="1980" w:type="dxa"/>
            <w:shd w:val="clear" w:color="auto" w:fill="D9D9D9"/>
          </w:tcPr>
          <w:p w14:paraId="139D0A03" w14:textId="77777777" w:rsidR="00DB3145" w:rsidRPr="005959E2" w:rsidRDefault="00DB3145" w:rsidP="005959E2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Band</w:t>
            </w:r>
          </w:p>
        </w:tc>
        <w:tc>
          <w:tcPr>
            <w:tcW w:w="7560" w:type="dxa"/>
            <w:shd w:val="clear" w:color="auto" w:fill="D9D9D9"/>
            <w:vAlign w:val="center"/>
          </w:tcPr>
          <w:p w14:paraId="0A95DF92" w14:textId="0EB55E89" w:rsidR="00DB3145" w:rsidRDefault="003927CA" w:rsidP="00B00B84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Grade A</w:t>
            </w:r>
          </w:p>
        </w:tc>
      </w:tr>
      <w:tr w:rsidR="00DB3145" w:rsidRPr="005959E2" w14:paraId="6DD1AA6E" w14:textId="77777777" w:rsidTr="005959E2">
        <w:trPr>
          <w:trHeight w:val="510"/>
        </w:trPr>
        <w:tc>
          <w:tcPr>
            <w:tcW w:w="1980" w:type="dxa"/>
            <w:shd w:val="clear" w:color="auto" w:fill="D9D9D9"/>
          </w:tcPr>
          <w:p w14:paraId="72221027" w14:textId="77777777" w:rsidR="00DB3145" w:rsidRDefault="00DB3145" w:rsidP="005959E2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Directorate</w:t>
            </w:r>
          </w:p>
        </w:tc>
        <w:tc>
          <w:tcPr>
            <w:tcW w:w="7560" w:type="dxa"/>
            <w:shd w:val="clear" w:color="auto" w:fill="D9D9D9"/>
            <w:vAlign w:val="center"/>
          </w:tcPr>
          <w:p w14:paraId="1FD29CAF" w14:textId="21248B05" w:rsidR="00DB3145" w:rsidRDefault="00E912E1" w:rsidP="00B00B84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Finance</w:t>
            </w:r>
          </w:p>
        </w:tc>
      </w:tr>
      <w:tr w:rsidR="00B14F8F" w:rsidRPr="005959E2" w14:paraId="6BE774D0" w14:textId="77777777" w:rsidTr="005959E2">
        <w:tc>
          <w:tcPr>
            <w:tcW w:w="1980" w:type="dxa"/>
          </w:tcPr>
          <w:p w14:paraId="1F843B65" w14:textId="77777777" w:rsidR="00B14F8F" w:rsidRPr="004072F8" w:rsidRDefault="00B14F8F" w:rsidP="005959E2">
            <w:pPr>
              <w:spacing w:before="120"/>
              <w:rPr>
                <w:rFonts w:ascii="Arial" w:hAnsi="Arial" w:cs="Arial"/>
              </w:rPr>
            </w:pPr>
            <w:r w:rsidRPr="004072F8">
              <w:rPr>
                <w:rFonts w:ascii="Arial" w:hAnsi="Arial" w:cs="Arial"/>
              </w:rPr>
              <w:t>Job Purpose</w:t>
            </w:r>
          </w:p>
        </w:tc>
        <w:tc>
          <w:tcPr>
            <w:tcW w:w="7560" w:type="dxa"/>
          </w:tcPr>
          <w:p w14:paraId="2EE747DE" w14:textId="77777777" w:rsidR="00A66EF0" w:rsidRPr="004072F8" w:rsidRDefault="003D7F7B" w:rsidP="00FE7A8C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  <w:lang w:eastAsia="en-US"/>
              </w:rPr>
            </w:pPr>
            <w:r w:rsidRPr="004072F8">
              <w:rPr>
                <w:rFonts w:ascii="Arial" w:eastAsia="Arial" w:hAnsi="Arial" w:cs="Arial"/>
                <w:color w:val="000000"/>
                <w:lang w:eastAsia="en-US"/>
              </w:rPr>
              <w:t xml:space="preserve"> </w:t>
            </w:r>
          </w:p>
          <w:p w14:paraId="7E37DD95" w14:textId="77777777" w:rsidR="007941FE" w:rsidRDefault="004072F8" w:rsidP="001F5B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072F8">
              <w:rPr>
                <w:rFonts w:ascii="Arial" w:hAnsi="Arial" w:cs="Arial"/>
              </w:rPr>
              <w:t xml:space="preserve">To provide an effective service to internal and external users of financial information, whilst ensuring adequate levels of financial control </w:t>
            </w:r>
            <w:r w:rsidR="00ED5F48">
              <w:rPr>
                <w:rFonts w:ascii="Arial" w:hAnsi="Arial" w:cs="Arial"/>
              </w:rPr>
              <w:t xml:space="preserve">and compliance </w:t>
            </w:r>
            <w:r w:rsidRPr="004072F8">
              <w:rPr>
                <w:rFonts w:ascii="Arial" w:hAnsi="Arial" w:cs="Arial"/>
              </w:rPr>
              <w:t xml:space="preserve">are in place. </w:t>
            </w:r>
          </w:p>
          <w:p w14:paraId="3E5F6EA4" w14:textId="77777777" w:rsidR="007941FE" w:rsidRDefault="007941FE" w:rsidP="001F5B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AF8650F" w14:textId="5FD4CF74" w:rsidR="00102678" w:rsidRPr="00102678" w:rsidRDefault="004072F8" w:rsidP="001026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072F8">
              <w:rPr>
                <w:rFonts w:ascii="Arial" w:hAnsi="Arial" w:cs="Arial"/>
              </w:rPr>
              <w:t xml:space="preserve">Responsible for </w:t>
            </w:r>
            <w:r w:rsidR="00102678" w:rsidRPr="00102678">
              <w:rPr>
                <w:rFonts w:ascii="Arial" w:hAnsi="Arial" w:cs="Arial"/>
              </w:rPr>
              <w:t>delivery of finance strategy across</w:t>
            </w:r>
            <w:r w:rsidR="00102678">
              <w:rPr>
                <w:rFonts w:ascii="Arial" w:hAnsi="Arial" w:cs="Arial"/>
              </w:rPr>
              <w:t>,</w:t>
            </w:r>
            <w:r w:rsidR="00102678" w:rsidRPr="00102678">
              <w:rPr>
                <w:rFonts w:ascii="Arial" w:hAnsi="Arial" w:cs="Arial"/>
              </w:rPr>
              <w:t xml:space="preserve"> and day to day management of</w:t>
            </w:r>
            <w:r w:rsidR="00102678">
              <w:rPr>
                <w:rFonts w:ascii="Arial" w:hAnsi="Arial" w:cs="Arial"/>
              </w:rPr>
              <w:t>,</w:t>
            </w:r>
            <w:r w:rsidR="00102678" w:rsidRPr="00102678">
              <w:rPr>
                <w:rFonts w:ascii="Arial" w:hAnsi="Arial" w:cs="Arial"/>
              </w:rPr>
              <w:t xml:space="preserve"> all financial accounting activities including statutory accounting, Accounts Payable, Accounts Receivable and Treasury Management and income forecasting</w:t>
            </w:r>
            <w:r w:rsidR="00102678">
              <w:rPr>
                <w:rFonts w:ascii="Arial" w:hAnsi="Arial" w:cs="Arial"/>
              </w:rPr>
              <w:t>.</w:t>
            </w:r>
          </w:p>
          <w:p w14:paraId="62C23BF8" w14:textId="492B673E" w:rsidR="00ED5F48" w:rsidRDefault="00ED5F48" w:rsidP="001F5B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BFC3991" w14:textId="77777777" w:rsidR="00ED5F48" w:rsidRDefault="00ED5F48" w:rsidP="001F5B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9BCCFA2" w14:textId="3DD684FC" w:rsidR="007A2005" w:rsidRPr="004072F8" w:rsidRDefault="00ED5F48" w:rsidP="001F5B8C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</w:rPr>
              <w:t>Is the financial accounting lead for CQC.</w:t>
            </w:r>
          </w:p>
          <w:p w14:paraId="5B767EB3" w14:textId="77777777" w:rsidR="00FE7A8C" w:rsidRPr="004072F8" w:rsidRDefault="00FE7A8C" w:rsidP="00FE7A8C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  <w:lang w:eastAsia="en-US"/>
              </w:rPr>
            </w:pPr>
          </w:p>
        </w:tc>
      </w:tr>
      <w:tr w:rsidR="00B14F8F" w:rsidRPr="00A96E56" w14:paraId="1E964789" w14:textId="77777777" w:rsidTr="001F5B8C">
        <w:trPr>
          <w:trHeight w:val="2967"/>
        </w:trPr>
        <w:tc>
          <w:tcPr>
            <w:tcW w:w="1980" w:type="dxa"/>
          </w:tcPr>
          <w:p w14:paraId="29793CF6" w14:textId="77777777" w:rsidR="00B14F8F" w:rsidRPr="005959E2" w:rsidRDefault="00B14F8F" w:rsidP="005959E2">
            <w:p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>Accountabilities</w:t>
            </w:r>
          </w:p>
        </w:tc>
        <w:tc>
          <w:tcPr>
            <w:tcW w:w="7560" w:type="dxa"/>
          </w:tcPr>
          <w:p w14:paraId="3CE93CB7" w14:textId="03EAFFC9" w:rsidR="004072F8" w:rsidRPr="004072F8" w:rsidRDefault="004072F8" w:rsidP="004072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</w:rPr>
            </w:pPr>
            <w:r w:rsidRPr="004072F8">
              <w:rPr>
                <w:rFonts w:ascii="Arial" w:hAnsi="Arial" w:cs="Arial"/>
              </w:rPr>
              <w:t>To e</w:t>
            </w:r>
            <w:r w:rsidR="007550D9">
              <w:rPr>
                <w:rFonts w:ascii="Arial" w:hAnsi="Arial" w:cs="Arial"/>
              </w:rPr>
              <w:t>nsure</w:t>
            </w:r>
            <w:r w:rsidRPr="004072F8">
              <w:rPr>
                <w:rFonts w:ascii="Arial" w:hAnsi="Arial" w:cs="Arial"/>
              </w:rPr>
              <w:t xml:space="preserve"> effective financial </w:t>
            </w:r>
            <w:r w:rsidR="00ED5F48">
              <w:rPr>
                <w:rFonts w:ascii="Arial" w:hAnsi="Arial" w:cs="Arial"/>
              </w:rPr>
              <w:t>processes and controls</w:t>
            </w:r>
            <w:r w:rsidR="00FD4CE0">
              <w:rPr>
                <w:rFonts w:ascii="Arial" w:hAnsi="Arial" w:cs="Arial"/>
              </w:rPr>
              <w:t xml:space="preserve"> </w:t>
            </w:r>
            <w:r w:rsidR="00F86282">
              <w:rPr>
                <w:rFonts w:ascii="Arial" w:hAnsi="Arial" w:cs="Arial"/>
              </w:rPr>
              <w:t>ensuring compliance with audit, policy, accounting standards and good practic</w:t>
            </w:r>
            <w:r w:rsidR="000A78A3">
              <w:rPr>
                <w:rFonts w:ascii="Arial" w:hAnsi="Arial" w:cs="Arial"/>
              </w:rPr>
              <w:t xml:space="preserve">e; making best use of finance systems and ways of working </w:t>
            </w:r>
            <w:r w:rsidR="00746C8E">
              <w:rPr>
                <w:rFonts w:ascii="Arial" w:hAnsi="Arial" w:cs="Arial"/>
              </w:rPr>
              <w:t>to provide and efficient, effective and value adding service to stakeholders</w:t>
            </w:r>
            <w:r w:rsidR="00241C12">
              <w:rPr>
                <w:rFonts w:ascii="Arial" w:hAnsi="Arial" w:cs="Arial"/>
              </w:rPr>
              <w:t>.</w:t>
            </w:r>
          </w:p>
          <w:p w14:paraId="11CF155D" w14:textId="21DE878C" w:rsidR="004072F8" w:rsidRPr="004072F8" w:rsidRDefault="004072F8" w:rsidP="004072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</w:rPr>
            </w:pPr>
            <w:r w:rsidRPr="004072F8">
              <w:rPr>
                <w:rFonts w:ascii="Arial" w:hAnsi="Arial" w:cs="Arial"/>
              </w:rPr>
              <w:t xml:space="preserve">Contribute to the development of </w:t>
            </w:r>
            <w:r w:rsidR="00793FD7">
              <w:rPr>
                <w:rFonts w:ascii="Arial" w:hAnsi="Arial" w:cs="Arial"/>
              </w:rPr>
              <w:t>finance strategy and</w:t>
            </w:r>
            <w:r w:rsidRPr="004072F8">
              <w:rPr>
                <w:rFonts w:ascii="Arial" w:hAnsi="Arial" w:cs="Arial"/>
              </w:rPr>
              <w:t xml:space="preserve"> business plan. </w:t>
            </w:r>
          </w:p>
          <w:p w14:paraId="74DC8AF9" w14:textId="11AF3CDB" w:rsidR="004072F8" w:rsidRDefault="004072F8" w:rsidP="004072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</w:rPr>
            </w:pPr>
            <w:r w:rsidRPr="004072F8">
              <w:rPr>
                <w:rFonts w:ascii="Arial" w:hAnsi="Arial" w:cs="Arial"/>
              </w:rPr>
              <w:t xml:space="preserve">To action </w:t>
            </w:r>
            <w:r w:rsidR="00793FD7">
              <w:rPr>
                <w:rFonts w:ascii="Arial" w:hAnsi="Arial" w:cs="Arial"/>
              </w:rPr>
              <w:t>finance strategy and</w:t>
            </w:r>
            <w:r w:rsidR="00FE52EE">
              <w:rPr>
                <w:rFonts w:ascii="Arial" w:hAnsi="Arial" w:cs="Arial"/>
              </w:rPr>
              <w:t xml:space="preserve"> </w:t>
            </w:r>
            <w:r w:rsidRPr="004072F8">
              <w:rPr>
                <w:rFonts w:ascii="Arial" w:hAnsi="Arial" w:cs="Arial"/>
              </w:rPr>
              <w:t xml:space="preserve">business plan, managing resources and ensuring performance monitoring </w:t>
            </w:r>
            <w:r w:rsidR="00ED5F48">
              <w:rPr>
                <w:rFonts w:ascii="Arial" w:hAnsi="Arial" w:cs="Arial"/>
              </w:rPr>
              <w:t>mechanisms</w:t>
            </w:r>
            <w:r w:rsidRPr="004072F8">
              <w:rPr>
                <w:rFonts w:ascii="Arial" w:hAnsi="Arial" w:cs="Arial"/>
              </w:rPr>
              <w:t xml:space="preserve"> are established to ensure delivery against the plan. </w:t>
            </w:r>
          </w:p>
          <w:p w14:paraId="7B4FA93D" w14:textId="59776234" w:rsidR="00654CF5" w:rsidRPr="004072F8" w:rsidRDefault="00803D2E" w:rsidP="004072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l</w:t>
            </w:r>
            <w:r w:rsidR="00654CF5" w:rsidRPr="00654CF5">
              <w:rPr>
                <w:rFonts w:ascii="Arial" w:hAnsi="Arial" w:cs="Arial"/>
              </w:rPr>
              <w:t>ead on the maintenance, review and update of financial policies and controls</w:t>
            </w:r>
            <w:r w:rsidR="00654CF5">
              <w:rPr>
                <w:rFonts w:ascii="Arial" w:hAnsi="Arial" w:cs="Arial"/>
              </w:rPr>
              <w:t>.</w:t>
            </w:r>
          </w:p>
          <w:p w14:paraId="038652CE" w14:textId="77777777" w:rsidR="004072F8" w:rsidRPr="004072F8" w:rsidRDefault="004072F8" w:rsidP="004072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</w:rPr>
            </w:pPr>
            <w:r w:rsidRPr="004072F8">
              <w:rPr>
                <w:rFonts w:ascii="Arial" w:hAnsi="Arial" w:cs="Arial"/>
              </w:rPr>
              <w:t xml:space="preserve">To manage staff performance and development, scheduling regular team briefings, conducting 121’s ensuring training plans are in place recognising high performance and managing under performance. </w:t>
            </w:r>
          </w:p>
          <w:p w14:paraId="180D0B9E" w14:textId="43068EA1" w:rsidR="004072F8" w:rsidRDefault="001174F4" w:rsidP="004072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1174F4">
              <w:rPr>
                <w:rFonts w:ascii="Arial" w:hAnsi="Arial" w:cs="Arial"/>
              </w:rPr>
              <w:t xml:space="preserve">o lead on the production of the annual report and accounts and statutory accounts, ensuring all internal and external </w:t>
            </w:r>
            <w:proofErr w:type="gramStart"/>
            <w:r w:rsidRPr="001174F4">
              <w:rPr>
                <w:rFonts w:ascii="Arial" w:hAnsi="Arial" w:cs="Arial"/>
              </w:rPr>
              <w:t>stakeholders</w:t>
            </w:r>
            <w:proofErr w:type="gramEnd"/>
            <w:r w:rsidRPr="001174F4">
              <w:rPr>
                <w:rFonts w:ascii="Arial" w:hAnsi="Arial" w:cs="Arial"/>
              </w:rPr>
              <w:t xml:space="preserve"> requirements are met, including leading on CQC's statutory audit and laying Annual Report and Accounts before Parliament.  This includes all required reporting to the Department of Health and Social Care</w:t>
            </w:r>
            <w:r>
              <w:rPr>
                <w:rFonts w:ascii="Arial" w:hAnsi="Arial" w:cs="Arial"/>
              </w:rPr>
              <w:t>.</w:t>
            </w:r>
            <w:r w:rsidR="004072F8" w:rsidRPr="004072F8">
              <w:rPr>
                <w:rFonts w:ascii="Arial" w:hAnsi="Arial" w:cs="Arial"/>
              </w:rPr>
              <w:t xml:space="preserve"> </w:t>
            </w:r>
          </w:p>
          <w:p w14:paraId="6C8D7F1E" w14:textId="5421B0A6" w:rsidR="00454FA1" w:rsidRPr="004072F8" w:rsidRDefault="00803D2E" w:rsidP="004072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To l</w:t>
            </w:r>
            <w:r w:rsidRPr="00803D2E">
              <w:rPr>
                <w:rFonts w:ascii="Arial" w:hAnsi="Arial" w:cs="Arial"/>
              </w:rPr>
              <w:t>ead on ensuring accounting of CQC's different funding streams and ensuring compliance with Managing Public Money</w:t>
            </w:r>
          </w:p>
          <w:p w14:paraId="3BE5E7F9" w14:textId="6D9A9A11" w:rsidR="004072F8" w:rsidRPr="004072F8" w:rsidRDefault="004072F8" w:rsidP="004072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</w:rPr>
            </w:pPr>
            <w:r w:rsidRPr="004072F8">
              <w:rPr>
                <w:rFonts w:ascii="Arial" w:hAnsi="Arial" w:cs="Arial"/>
              </w:rPr>
              <w:t xml:space="preserve">To manage day to day activities with the internal and external auditors, agreeing corrective action plans with the </w:t>
            </w:r>
            <w:r w:rsidR="007D25D2">
              <w:rPr>
                <w:rFonts w:ascii="Arial" w:hAnsi="Arial" w:cs="Arial"/>
              </w:rPr>
              <w:t>Deputy Director</w:t>
            </w:r>
            <w:r w:rsidRPr="004072F8">
              <w:rPr>
                <w:rFonts w:ascii="Arial" w:hAnsi="Arial" w:cs="Arial"/>
              </w:rPr>
              <w:t xml:space="preserve"> of Finance. </w:t>
            </w:r>
          </w:p>
          <w:p w14:paraId="0360D2BC" w14:textId="77777777" w:rsidR="004072F8" w:rsidRPr="004072F8" w:rsidRDefault="004072F8" w:rsidP="004072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</w:rPr>
            </w:pPr>
            <w:r w:rsidRPr="004072F8">
              <w:rPr>
                <w:rFonts w:ascii="Arial" w:hAnsi="Arial" w:cs="Arial"/>
              </w:rPr>
              <w:t xml:space="preserve">Work collaboratively with peers and managers to continuously review and develop the finance department’s activities and service, through appropriate channels. </w:t>
            </w:r>
          </w:p>
          <w:p w14:paraId="04F7ADD6" w14:textId="5F156760" w:rsidR="004072F8" w:rsidRPr="004072F8" w:rsidRDefault="004072F8" w:rsidP="004072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</w:rPr>
            </w:pPr>
            <w:r w:rsidRPr="004072F8">
              <w:rPr>
                <w:rFonts w:ascii="Arial" w:hAnsi="Arial" w:cs="Arial"/>
              </w:rPr>
              <w:t xml:space="preserve">To be responsible for the performance </w:t>
            </w:r>
            <w:r w:rsidR="00ED5F48">
              <w:rPr>
                <w:rFonts w:ascii="Arial" w:hAnsi="Arial" w:cs="Arial"/>
              </w:rPr>
              <w:t xml:space="preserve">and compliance </w:t>
            </w:r>
            <w:r w:rsidRPr="004072F8">
              <w:rPr>
                <w:rFonts w:ascii="Arial" w:hAnsi="Arial" w:cs="Arial"/>
              </w:rPr>
              <w:t>of the</w:t>
            </w:r>
            <w:r w:rsidR="002D3AC1">
              <w:rPr>
                <w:rFonts w:ascii="Arial" w:hAnsi="Arial" w:cs="Arial"/>
              </w:rPr>
              <w:t>ir areas</w:t>
            </w:r>
            <w:r w:rsidRPr="004072F8">
              <w:rPr>
                <w:rFonts w:ascii="Arial" w:hAnsi="Arial" w:cs="Arial"/>
              </w:rPr>
              <w:t xml:space="preserve"> ensuring all statutory and organisational requirements are met. </w:t>
            </w:r>
          </w:p>
          <w:p w14:paraId="2E2A0F36" w14:textId="608C647B" w:rsidR="007A2005" w:rsidRPr="004072F8" w:rsidRDefault="004072F8" w:rsidP="004072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</w:rPr>
            </w:pPr>
            <w:r w:rsidRPr="004072F8">
              <w:rPr>
                <w:rFonts w:ascii="Arial" w:hAnsi="Arial" w:cs="Arial"/>
              </w:rPr>
              <w:t>Have the appropriate knowledge, skills and experience to actively promote diversity and equality of opportunity, treat everyone with dignity and respect and avoid unlawful discrimination.</w:t>
            </w:r>
          </w:p>
        </w:tc>
      </w:tr>
      <w:tr w:rsidR="00B14F8F" w:rsidRPr="005959E2" w14:paraId="5E22A8C9" w14:textId="77777777" w:rsidTr="005959E2">
        <w:trPr>
          <w:trHeight w:val="1898"/>
        </w:trPr>
        <w:tc>
          <w:tcPr>
            <w:tcW w:w="1980" w:type="dxa"/>
          </w:tcPr>
          <w:p w14:paraId="06432019" w14:textId="77777777" w:rsidR="00B14F8F" w:rsidRPr="005959E2" w:rsidRDefault="00B14F8F" w:rsidP="005959E2">
            <w:p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lastRenderedPageBreak/>
              <w:t>Specific skills and experience</w:t>
            </w:r>
          </w:p>
        </w:tc>
        <w:tc>
          <w:tcPr>
            <w:tcW w:w="7560" w:type="dxa"/>
          </w:tcPr>
          <w:p w14:paraId="6DB619A6" w14:textId="77777777" w:rsidR="004072F8" w:rsidRPr="004072F8" w:rsidRDefault="004072F8" w:rsidP="004072F8">
            <w:pPr>
              <w:pStyle w:val="PlainText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072F8">
              <w:rPr>
                <w:rFonts w:ascii="Arial" w:hAnsi="Arial" w:cs="Arial"/>
                <w:sz w:val="24"/>
                <w:szCs w:val="24"/>
              </w:rPr>
              <w:t xml:space="preserve">Qualified Accountant. </w:t>
            </w:r>
          </w:p>
          <w:p w14:paraId="721A8653" w14:textId="77777777" w:rsidR="004072F8" w:rsidRPr="004072F8" w:rsidRDefault="004072F8" w:rsidP="004072F8">
            <w:pPr>
              <w:pStyle w:val="PlainText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072F8">
              <w:rPr>
                <w:rFonts w:ascii="Arial" w:hAnsi="Arial" w:cs="Arial"/>
                <w:sz w:val="24"/>
                <w:szCs w:val="24"/>
              </w:rPr>
              <w:t xml:space="preserve">Significant experience of managing comprehensive finance functions. </w:t>
            </w:r>
          </w:p>
          <w:p w14:paraId="5B188144" w14:textId="77777777" w:rsidR="004072F8" w:rsidRPr="004072F8" w:rsidRDefault="004072F8" w:rsidP="004072F8">
            <w:pPr>
              <w:pStyle w:val="PlainText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072F8">
              <w:rPr>
                <w:rFonts w:ascii="Arial" w:hAnsi="Arial" w:cs="Arial"/>
                <w:sz w:val="24"/>
                <w:szCs w:val="24"/>
              </w:rPr>
              <w:t xml:space="preserve">Excellent working knowledge and experience of financial accounting systems. </w:t>
            </w:r>
          </w:p>
          <w:p w14:paraId="6E6B9077" w14:textId="77777777" w:rsidR="004072F8" w:rsidRPr="004072F8" w:rsidRDefault="004072F8" w:rsidP="004072F8">
            <w:pPr>
              <w:pStyle w:val="PlainText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072F8">
              <w:rPr>
                <w:rFonts w:ascii="Arial" w:hAnsi="Arial" w:cs="Arial"/>
                <w:sz w:val="24"/>
                <w:szCs w:val="24"/>
              </w:rPr>
              <w:t xml:space="preserve">Excellent IT skills, including Excel and accountancy packages. </w:t>
            </w:r>
          </w:p>
          <w:p w14:paraId="36C435C9" w14:textId="77777777" w:rsidR="004072F8" w:rsidRPr="004072F8" w:rsidRDefault="004072F8" w:rsidP="004072F8">
            <w:pPr>
              <w:pStyle w:val="PlainText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072F8">
              <w:rPr>
                <w:rFonts w:ascii="Arial" w:hAnsi="Arial" w:cs="Arial"/>
                <w:sz w:val="24"/>
                <w:szCs w:val="24"/>
              </w:rPr>
              <w:t xml:space="preserve">Proven track record of delivery against KPI’s. </w:t>
            </w:r>
          </w:p>
          <w:p w14:paraId="658711E4" w14:textId="77777777" w:rsidR="004072F8" w:rsidRPr="004072F8" w:rsidRDefault="004072F8" w:rsidP="004072F8">
            <w:pPr>
              <w:pStyle w:val="PlainText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072F8">
              <w:rPr>
                <w:rFonts w:ascii="Arial" w:hAnsi="Arial" w:cs="Arial"/>
                <w:sz w:val="24"/>
                <w:szCs w:val="24"/>
              </w:rPr>
              <w:t xml:space="preserve">Able to think strategically. </w:t>
            </w:r>
          </w:p>
          <w:p w14:paraId="198E3FD5" w14:textId="77777777" w:rsidR="004072F8" w:rsidRPr="004072F8" w:rsidRDefault="004072F8" w:rsidP="004072F8">
            <w:pPr>
              <w:pStyle w:val="PlainText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072F8">
              <w:rPr>
                <w:rFonts w:ascii="Arial" w:hAnsi="Arial" w:cs="Arial"/>
                <w:sz w:val="24"/>
                <w:szCs w:val="24"/>
              </w:rPr>
              <w:t>Ability to manage external stakeholders.</w:t>
            </w:r>
          </w:p>
          <w:p w14:paraId="7228F086" w14:textId="1EB7211D" w:rsidR="004072F8" w:rsidRPr="004072F8" w:rsidRDefault="004072F8" w:rsidP="004072F8">
            <w:pPr>
              <w:pStyle w:val="PlainText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072F8">
              <w:rPr>
                <w:rFonts w:ascii="Arial" w:hAnsi="Arial" w:cs="Arial"/>
                <w:sz w:val="24"/>
                <w:szCs w:val="24"/>
              </w:rPr>
              <w:t>Able to manage several projects.</w:t>
            </w:r>
          </w:p>
          <w:p w14:paraId="3CF6AB9E" w14:textId="727E1E10" w:rsidR="007A2005" w:rsidRPr="00E969FF" w:rsidRDefault="004072F8" w:rsidP="004072F8">
            <w:pPr>
              <w:pStyle w:val="PlainText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072F8">
              <w:rPr>
                <w:rFonts w:ascii="Arial" w:hAnsi="Arial" w:cs="Arial"/>
                <w:sz w:val="24"/>
                <w:szCs w:val="24"/>
              </w:rPr>
              <w:t>Excellent communication skills, both written and oral.</w:t>
            </w:r>
          </w:p>
        </w:tc>
      </w:tr>
      <w:tr w:rsidR="00B14F8F" w:rsidRPr="005959E2" w14:paraId="4D5D932A" w14:textId="77777777" w:rsidTr="00F71C3A">
        <w:trPr>
          <w:trHeight w:val="841"/>
        </w:trPr>
        <w:tc>
          <w:tcPr>
            <w:tcW w:w="9540" w:type="dxa"/>
            <w:gridSpan w:val="2"/>
          </w:tcPr>
          <w:p w14:paraId="72B1FF6F" w14:textId="77777777" w:rsidR="00C52200" w:rsidRPr="00F71C3A" w:rsidRDefault="00C52200" w:rsidP="005959E2">
            <w:pPr>
              <w:spacing w:before="120"/>
              <w:rPr>
                <w:rFonts w:ascii="Arial" w:hAnsi="Arial" w:cs="Arial"/>
                <w:b/>
                <w:u w:val="single"/>
              </w:rPr>
            </w:pPr>
            <w:r w:rsidRPr="00F71C3A">
              <w:rPr>
                <w:rFonts w:ascii="Arial" w:hAnsi="Arial" w:cs="Arial"/>
                <w:b/>
                <w:u w:val="single"/>
              </w:rPr>
              <w:t>Values &amp; Behaviours</w:t>
            </w:r>
          </w:p>
          <w:p w14:paraId="31A12C0D" w14:textId="77777777" w:rsidR="00C52200" w:rsidRPr="005959E2" w:rsidRDefault="00C52200" w:rsidP="005959E2">
            <w:pPr>
              <w:spacing w:before="120"/>
              <w:rPr>
                <w:rFonts w:ascii="Arial" w:hAnsi="Arial" w:cs="Arial"/>
                <w:b/>
              </w:rPr>
            </w:pPr>
            <w:r w:rsidRPr="005959E2">
              <w:rPr>
                <w:rFonts w:ascii="Arial" w:hAnsi="Arial" w:cs="Arial"/>
                <w:b/>
              </w:rPr>
              <w:t>Excellence</w:t>
            </w:r>
          </w:p>
          <w:p w14:paraId="0F23C9C4" w14:textId="77777777" w:rsidR="00C52200" w:rsidRPr="005959E2" w:rsidRDefault="00C52200" w:rsidP="005959E2">
            <w:p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>In my work for CQC:</w:t>
            </w:r>
          </w:p>
          <w:p w14:paraId="6B000BEA" w14:textId="77777777" w:rsidR="00C52200" w:rsidRPr="005959E2" w:rsidRDefault="00C52200" w:rsidP="00992856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 xml:space="preserve">I set high </w:t>
            </w:r>
            <w:r w:rsidR="00FE7A8C" w:rsidRPr="005959E2">
              <w:rPr>
                <w:rFonts w:ascii="Arial" w:hAnsi="Arial" w:cs="Arial"/>
              </w:rPr>
              <w:t>standards for</w:t>
            </w:r>
            <w:r w:rsidRPr="005959E2">
              <w:rPr>
                <w:rFonts w:ascii="Arial" w:hAnsi="Arial" w:cs="Arial"/>
              </w:rPr>
              <w:t xml:space="preserve"> myself and others, and take accountability for results</w:t>
            </w:r>
          </w:p>
          <w:p w14:paraId="7BD5F42F" w14:textId="77777777" w:rsidR="00C52200" w:rsidRPr="005959E2" w:rsidRDefault="00C52200" w:rsidP="00992856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>I am ambitious to improve and innovate</w:t>
            </w:r>
          </w:p>
          <w:p w14:paraId="5A05A9BB" w14:textId="77777777" w:rsidR="00C52200" w:rsidRPr="005959E2" w:rsidRDefault="00C52200" w:rsidP="00992856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>I encourage improvement through continuous learning,</w:t>
            </w:r>
          </w:p>
          <w:p w14:paraId="264D521D" w14:textId="77777777" w:rsidR="00C52200" w:rsidRPr="005959E2" w:rsidRDefault="00C52200" w:rsidP="00992856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 xml:space="preserve">I make best use of people’s time, and </w:t>
            </w:r>
            <w:r w:rsidR="00FE7A8C" w:rsidRPr="005959E2">
              <w:rPr>
                <w:rFonts w:ascii="Arial" w:hAnsi="Arial" w:cs="Arial"/>
              </w:rPr>
              <w:t>recognise the</w:t>
            </w:r>
            <w:r w:rsidRPr="005959E2">
              <w:rPr>
                <w:rFonts w:ascii="Arial" w:hAnsi="Arial" w:cs="Arial"/>
              </w:rPr>
              <w:t xml:space="preserve"> valuable contribution of others   </w:t>
            </w:r>
          </w:p>
          <w:p w14:paraId="7F53DA94" w14:textId="77777777" w:rsidR="00C52200" w:rsidRPr="005959E2" w:rsidRDefault="00C52200" w:rsidP="005959E2">
            <w:pPr>
              <w:spacing w:before="120"/>
              <w:rPr>
                <w:rFonts w:ascii="Arial" w:hAnsi="Arial" w:cs="Arial"/>
                <w:b/>
              </w:rPr>
            </w:pPr>
            <w:r w:rsidRPr="005959E2">
              <w:rPr>
                <w:rFonts w:ascii="Arial" w:hAnsi="Arial" w:cs="Arial"/>
                <w:b/>
              </w:rPr>
              <w:t>Caring</w:t>
            </w:r>
          </w:p>
          <w:p w14:paraId="4EF55ADF" w14:textId="77777777" w:rsidR="00C52200" w:rsidRPr="005959E2" w:rsidRDefault="00C52200" w:rsidP="005959E2">
            <w:p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>In my work for CQC:</w:t>
            </w:r>
          </w:p>
          <w:p w14:paraId="35AC07A3" w14:textId="77777777" w:rsidR="00C52200" w:rsidRPr="005959E2" w:rsidRDefault="00C52200" w:rsidP="00992856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 xml:space="preserve">I am committed to making a positive </w:t>
            </w:r>
            <w:r w:rsidR="00FE7A8C" w:rsidRPr="005959E2">
              <w:rPr>
                <w:rFonts w:ascii="Arial" w:hAnsi="Arial" w:cs="Arial"/>
              </w:rPr>
              <w:t>difference to</w:t>
            </w:r>
            <w:r w:rsidRPr="005959E2">
              <w:rPr>
                <w:rFonts w:ascii="Arial" w:hAnsi="Arial" w:cs="Arial"/>
              </w:rPr>
              <w:t xml:space="preserve"> people’s lives</w:t>
            </w:r>
          </w:p>
          <w:p w14:paraId="23ADBDE6" w14:textId="77777777" w:rsidR="00C52200" w:rsidRPr="005959E2" w:rsidRDefault="00C52200" w:rsidP="00992856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lastRenderedPageBreak/>
              <w:t xml:space="preserve">I treat everyone with dignity and respect </w:t>
            </w:r>
          </w:p>
          <w:p w14:paraId="5B5AF78C" w14:textId="77777777" w:rsidR="00C52200" w:rsidRPr="005959E2" w:rsidRDefault="00C52200" w:rsidP="00992856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>I am thoughtful and listen to others</w:t>
            </w:r>
          </w:p>
          <w:p w14:paraId="4BD78B47" w14:textId="77777777" w:rsidR="00C52200" w:rsidRPr="005959E2" w:rsidRDefault="00C52200" w:rsidP="00992856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>I actively support the well-being of others</w:t>
            </w:r>
          </w:p>
          <w:p w14:paraId="2706FF55" w14:textId="77777777" w:rsidR="00C52200" w:rsidRPr="005959E2" w:rsidRDefault="00C52200" w:rsidP="005959E2">
            <w:pPr>
              <w:spacing w:before="120"/>
              <w:rPr>
                <w:rFonts w:ascii="Arial" w:hAnsi="Arial" w:cs="Arial"/>
                <w:b/>
              </w:rPr>
            </w:pPr>
            <w:r w:rsidRPr="005959E2">
              <w:rPr>
                <w:rFonts w:ascii="Arial" w:hAnsi="Arial" w:cs="Arial"/>
                <w:b/>
              </w:rPr>
              <w:t xml:space="preserve">Integrity </w:t>
            </w:r>
          </w:p>
          <w:p w14:paraId="527E1FDE" w14:textId="77777777" w:rsidR="00C52200" w:rsidRPr="005959E2" w:rsidRDefault="00C52200" w:rsidP="005959E2">
            <w:p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>In my work for CQC:</w:t>
            </w:r>
          </w:p>
          <w:p w14:paraId="4B996622" w14:textId="77777777" w:rsidR="00C52200" w:rsidRPr="005959E2" w:rsidRDefault="00C52200" w:rsidP="00992856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>I will do the right thing</w:t>
            </w:r>
          </w:p>
          <w:p w14:paraId="56F00210" w14:textId="77777777" w:rsidR="00C52200" w:rsidRPr="005959E2" w:rsidRDefault="00C52200" w:rsidP="00992856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>I ensure my actions reflect my words</w:t>
            </w:r>
          </w:p>
          <w:p w14:paraId="508C063D" w14:textId="77777777" w:rsidR="00C52200" w:rsidRPr="005959E2" w:rsidRDefault="00C52200" w:rsidP="00992856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>I am fair and open to challenge and have the courage to challenge others</w:t>
            </w:r>
          </w:p>
          <w:p w14:paraId="26D8379D" w14:textId="77777777" w:rsidR="00C52200" w:rsidRPr="005959E2" w:rsidRDefault="00C52200" w:rsidP="00992856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>I positively contribute to building trust with the public, colleagues and partners</w:t>
            </w:r>
          </w:p>
          <w:p w14:paraId="4FDA59A0" w14:textId="77777777" w:rsidR="00C52200" w:rsidRPr="005959E2" w:rsidRDefault="00C52200" w:rsidP="005959E2">
            <w:pPr>
              <w:spacing w:before="120"/>
              <w:rPr>
                <w:rFonts w:ascii="Arial" w:hAnsi="Arial" w:cs="Arial"/>
                <w:b/>
              </w:rPr>
            </w:pPr>
            <w:r w:rsidRPr="005959E2">
              <w:rPr>
                <w:rFonts w:ascii="Arial" w:hAnsi="Arial" w:cs="Arial"/>
                <w:b/>
              </w:rPr>
              <w:t>Teamwork</w:t>
            </w:r>
          </w:p>
          <w:p w14:paraId="06AD35EE" w14:textId="77777777" w:rsidR="00C52200" w:rsidRPr="005959E2" w:rsidRDefault="00C52200" w:rsidP="005959E2">
            <w:p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>In my work for CQC:</w:t>
            </w:r>
          </w:p>
          <w:p w14:paraId="3DFAA708" w14:textId="77777777" w:rsidR="00C52200" w:rsidRPr="005959E2" w:rsidRDefault="00C52200" w:rsidP="00992856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>I provide high support and high challenge for my colleagues</w:t>
            </w:r>
          </w:p>
          <w:p w14:paraId="53E6A0E4" w14:textId="77777777" w:rsidR="00C52200" w:rsidRPr="005959E2" w:rsidRDefault="00C52200" w:rsidP="00992856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>I understand the impact my work has on others and how their work affects me</w:t>
            </w:r>
          </w:p>
          <w:p w14:paraId="51B73381" w14:textId="77777777" w:rsidR="00C52200" w:rsidRPr="005959E2" w:rsidRDefault="00C52200" w:rsidP="00992856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>I recognise that we can’t do this alone</w:t>
            </w:r>
          </w:p>
          <w:p w14:paraId="7C3FAC2F" w14:textId="77777777" w:rsidR="00C52200" w:rsidRPr="005959E2" w:rsidRDefault="00C52200" w:rsidP="00992856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5959E2">
              <w:rPr>
                <w:rFonts w:ascii="Arial" w:hAnsi="Arial" w:cs="Arial"/>
              </w:rPr>
              <w:t>I am adaptable to the changing needs of others</w:t>
            </w:r>
          </w:p>
          <w:p w14:paraId="31BD7C7D" w14:textId="77777777" w:rsidR="00B14F8F" w:rsidRPr="005959E2" w:rsidRDefault="00B14F8F" w:rsidP="005959E2">
            <w:pPr>
              <w:spacing w:before="120"/>
              <w:ind w:left="720"/>
              <w:rPr>
                <w:rFonts w:ascii="Arial" w:hAnsi="Arial" w:cs="Arial"/>
              </w:rPr>
            </w:pPr>
          </w:p>
        </w:tc>
      </w:tr>
    </w:tbl>
    <w:p w14:paraId="19E37E3D" w14:textId="77777777" w:rsidR="008B5A5C" w:rsidRPr="00B422F0" w:rsidRDefault="008B5A5C" w:rsidP="00B422F0"/>
    <w:sectPr w:rsidR="008B5A5C" w:rsidRPr="00B422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7EB7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3D8ED90"/>
    <w:lvl w:ilvl="0">
      <w:numFmt w:val="bullet"/>
      <w:lvlText w:val="*"/>
      <w:lvlJc w:val="left"/>
    </w:lvl>
  </w:abstractNum>
  <w:abstractNum w:abstractNumId="2" w15:restartNumberingAfterBreak="0">
    <w:nsid w:val="06B16089"/>
    <w:multiLevelType w:val="hybridMultilevel"/>
    <w:tmpl w:val="44480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26A07"/>
    <w:multiLevelType w:val="hybridMultilevel"/>
    <w:tmpl w:val="E6FA8A5C"/>
    <w:lvl w:ilvl="0" w:tplc="1E8C20AC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MT" w:hint="cs"/>
        <w:b/>
        <w:i w:val="0"/>
        <w:color w:val="548DD4"/>
        <w:sz w:val="28"/>
        <w:lang w:val="en-GB"/>
      </w:rPr>
    </w:lvl>
    <w:lvl w:ilvl="1" w:tplc="00030409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" w:hAnsi="Courier" w:hint="default"/>
      </w:rPr>
    </w:lvl>
    <w:lvl w:ilvl="2" w:tplc="3B227392">
      <w:start w:val="1"/>
      <w:numFmt w:val="bullet"/>
      <w:lvlText w:val="•"/>
      <w:lvlJc w:val="left"/>
      <w:pPr>
        <w:tabs>
          <w:tab w:val="num" w:pos="737"/>
        </w:tabs>
        <w:ind w:left="737" w:hanging="567"/>
      </w:pPr>
      <w:rPr>
        <w:rFonts w:ascii="ArialMT" w:hAnsi="ArialMT" w:hint="default"/>
        <w:b/>
        <w:i w:val="0"/>
        <w:color w:val="ADDAFF"/>
        <w:sz w:val="24"/>
      </w:rPr>
    </w:lvl>
    <w:lvl w:ilvl="3" w:tplc="00010409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Geneva" w:hAnsi="Geneva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Geneva" w:hAnsi="Geneva" w:hint="default"/>
      </w:rPr>
    </w:lvl>
  </w:abstractNum>
  <w:abstractNum w:abstractNumId="4" w15:restartNumberingAfterBreak="0">
    <w:nsid w:val="1B66527E"/>
    <w:multiLevelType w:val="hybridMultilevel"/>
    <w:tmpl w:val="351A72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851C14"/>
    <w:multiLevelType w:val="hybridMultilevel"/>
    <w:tmpl w:val="AA342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E25D0"/>
    <w:multiLevelType w:val="hybridMultilevel"/>
    <w:tmpl w:val="A986F594"/>
    <w:lvl w:ilvl="0" w:tplc="026665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14E2"/>
    <w:multiLevelType w:val="hybridMultilevel"/>
    <w:tmpl w:val="3F68F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D5D20"/>
    <w:multiLevelType w:val="hybridMultilevel"/>
    <w:tmpl w:val="D786AC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84D95"/>
    <w:multiLevelType w:val="hybridMultilevel"/>
    <w:tmpl w:val="29E8E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C6F1D"/>
    <w:multiLevelType w:val="hybridMultilevel"/>
    <w:tmpl w:val="03E0E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56D45"/>
    <w:multiLevelType w:val="hybridMultilevel"/>
    <w:tmpl w:val="7B62D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20733"/>
    <w:multiLevelType w:val="hybridMultilevel"/>
    <w:tmpl w:val="A0B25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661B4"/>
    <w:multiLevelType w:val="hybridMultilevel"/>
    <w:tmpl w:val="A22C15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56435C"/>
    <w:multiLevelType w:val="hybridMultilevel"/>
    <w:tmpl w:val="E83E2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D4E13"/>
    <w:multiLevelType w:val="hybridMultilevel"/>
    <w:tmpl w:val="C9DEBC72"/>
    <w:lvl w:ilvl="0" w:tplc="D7924BFE">
      <w:start w:val="1"/>
      <w:numFmt w:val="bullet"/>
      <w:pStyle w:val="Bullet1"/>
      <w:lvlText w:val="•"/>
      <w:lvlJc w:val="left"/>
      <w:pPr>
        <w:tabs>
          <w:tab w:val="num" w:pos="397"/>
        </w:tabs>
        <w:ind w:left="397" w:hanging="397"/>
      </w:pPr>
      <w:rPr>
        <w:rFonts w:ascii="ArialMT" w:hAnsi="ArialMT" w:hint="default"/>
        <w:b/>
        <w:i w:val="0"/>
        <w:color w:val="0070B4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Geneva" w:hAnsi="Geneva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Geneva" w:hAnsi="Geneva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Geneva" w:hAnsi="Geneva" w:hint="default"/>
      </w:rPr>
    </w:lvl>
  </w:abstractNum>
  <w:abstractNum w:abstractNumId="16" w15:restartNumberingAfterBreak="0">
    <w:nsid w:val="51F72BDC"/>
    <w:multiLevelType w:val="hybridMultilevel"/>
    <w:tmpl w:val="9C46AA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0822AC"/>
    <w:multiLevelType w:val="hybridMultilevel"/>
    <w:tmpl w:val="B78C0886"/>
    <w:lvl w:ilvl="0" w:tplc="A676A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A2A07"/>
    <w:multiLevelType w:val="hybridMultilevel"/>
    <w:tmpl w:val="F5068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64BC7"/>
    <w:multiLevelType w:val="multilevel"/>
    <w:tmpl w:val="DEDE9600"/>
    <w:lvl w:ilvl="0">
      <w:start w:val="1"/>
      <w:numFmt w:val="decimal"/>
      <w:pStyle w:val="AppHead"/>
      <w:suff w:val="space"/>
      <w:lvlText w:val="Anne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SubHead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MinorSubHead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66EF1EAF"/>
    <w:multiLevelType w:val="hybridMultilevel"/>
    <w:tmpl w:val="BC103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D5CC9"/>
    <w:multiLevelType w:val="hybridMultilevel"/>
    <w:tmpl w:val="C576B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E3352"/>
    <w:multiLevelType w:val="hybridMultilevel"/>
    <w:tmpl w:val="2220A1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085494"/>
    <w:multiLevelType w:val="hybridMultilevel"/>
    <w:tmpl w:val="D29E74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966188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2061397308">
    <w:abstractNumId w:val="0"/>
  </w:num>
  <w:num w:numId="3" w16cid:durableId="1878539154">
    <w:abstractNumId w:val="4"/>
  </w:num>
  <w:num w:numId="4" w16cid:durableId="302855883">
    <w:abstractNumId w:val="8"/>
  </w:num>
  <w:num w:numId="5" w16cid:durableId="1029179232">
    <w:abstractNumId w:val="11"/>
  </w:num>
  <w:num w:numId="6" w16cid:durableId="688679074">
    <w:abstractNumId w:val="12"/>
  </w:num>
  <w:num w:numId="7" w16cid:durableId="1657686044">
    <w:abstractNumId w:val="16"/>
  </w:num>
  <w:num w:numId="8" w16cid:durableId="745568646">
    <w:abstractNumId w:val="23"/>
  </w:num>
  <w:num w:numId="9" w16cid:durableId="1265529068">
    <w:abstractNumId w:val="7"/>
  </w:num>
  <w:num w:numId="10" w16cid:durableId="1467310171">
    <w:abstractNumId w:val="5"/>
  </w:num>
  <w:num w:numId="11" w16cid:durableId="1325664529">
    <w:abstractNumId w:val="20"/>
  </w:num>
  <w:num w:numId="12" w16cid:durableId="161511530">
    <w:abstractNumId w:val="17"/>
  </w:num>
  <w:num w:numId="13" w16cid:durableId="1189610866">
    <w:abstractNumId w:val="14"/>
  </w:num>
  <w:num w:numId="14" w16cid:durableId="162940310">
    <w:abstractNumId w:val="6"/>
  </w:num>
  <w:num w:numId="15" w16cid:durableId="1128090517">
    <w:abstractNumId w:val="13"/>
  </w:num>
  <w:num w:numId="16" w16cid:durableId="1370060780">
    <w:abstractNumId w:val="22"/>
  </w:num>
  <w:num w:numId="17" w16cid:durableId="1989245639">
    <w:abstractNumId w:val="3"/>
  </w:num>
  <w:num w:numId="18" w16cid:durableId="1819028214">
    <w:abstractNumId w:val="19"/>
  </w:num>
  <w:num w:numId="19" w16cid:durableId="1608849353">
    <w:abstractNumId w:val="15"/>
  </w:num>
  <w:num w:numId="20" w16cid:durableId="732972224">
    <w:abstractNumId w:val="21"/>
  </w:num>
  <w:num w:numId="21" w16cid:durableId="978805994">
    <w:abstractNumId w:val="9"/>
  </w:num>
  <w:num w:numId="22" w16cid:durableId="1550074192">
    <w:abstractNumId w:val="18"/>
  </w:num>
  <w:num w:numId="23" w16cid:durableId="311180802">
    <w:abstractNumId w:val="2"/>
  </w:num>
  <w:num w:numId="24" w16cid:durableId="69681081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F0"/>
    <w:rsid w:val="00010C9F"/>
    <w:rsid w:val="0001107E"/>
    <w:rsid w:val="00015CA1"/>
    <w:rsid w:val="000243BE"/>
    <w:rsid w:val="00033FE4"/>
    <w:rsid w:val="00034D03"/>
    <w:rsid w:val="00053408"/>
    <w:rsid w:val="0006271D"/>
    <w:rsid w:val="00090E14"/>
    <w:rsid w:val="000925DF"/>
    <w:rsid w:val="000A0BD6"/>
    <w:rsid w:val="000A78A3"/>
    <w:rsid w:val="000C25E2"/>
    <w:rsid w:val="000F0B4E"/>
    <w:rsid w:val="000F2D1C"/>
    <w:rsid w:val="000F56AF"/>
    <w:rsid w:val="00100433"/>
    <w:rsid w:val="00102678"/>
    <w:rsid w:val="0010306D"/>
    <w:rsid w:val="001174F4"/>
    <w:rsid w:val="00124574"/>
    <w:rsid w:val="00130B3E"/>
    <w:rsid w:val="0019110D"/>
    <w:rsid w:val="00196B3F"/>
    <w:rsid w:val="001B38B1"/>
    <w:rsid w:val="001B5E5B"/>
    <w:rsid w:val="001B6FEF"/>
    <w:rsid w:val="001D2F09"/>
    <w:rsid w:val="001D33EF"/>
    <w:rsid w:val="001D3984"/>
    <w:rsid w:val="001D5CF4"/>
    <w:rsid w:val="001D7CF4"/>
    <w:rsid w:val="001E1F40"/>
    <w:rsid w:val="001E3F7C"/>
    <w:rsid w:val="001F5B8C"/>
    <w:rsid w:val="001F7A84"/>
    <w:rsid w:val="00210EBE"/>
    <w:rsid w:val="00217123"/>
    <w:rsid w:val="0022197B"/>
    <w:rsid w:val="00222C79"/>
    <w:rsid w:val="002403CE"/>
    <w:rsid w:val="00241C12"/>
    <w:rsid w:val="00243C21"/>
    <w:rsid w:val="0026741A"/>
    <w:rsid w:val="0027022D"/>
    <w:rsid w:val="00271A86"/>
    <w:rsid w:val="0027621C"/>
    <w:rsid w:val="00282C55"/>
    <w:rsid w:val="0028498E"/>
    <w:rsid w:val="002871D8"/>
    <w:rsid w:val="00297175"/>
    <w:rsid w:val="002B09A1"/>
    <w:rsid w:val="002B37B0"/>
    <w:rsid w:val="002B6A59"/>
    <w:rsid w:val="002D3AC1"/>
    <w:rsid w:val="002D43FB"/>
    <w:rsid w:val="002D6AFB"/>
    <w:rsid w:val="002E0186"/>
    <w:rsid w:val="002E4B8A"/>
    <w:rsid w:val="002F2960"/>
    <w:rsid w:val="00300592"/>
    <w:rsid w:val="00300B3D"/>
    <w:rsid w:val="00316418"/>
    <w:rsid w:val="0033111D"/>
    <w:rsid w:val="00341D75"/>
    <w:rsid w:val="00352912"/>
    <w:rsid w:val="00362AFC"/>
    <w:rsid w:val="00364224"/>
    <w:rsid w:val="00364C8B"/>
    <w:rsid w:val="00364DB4"/>
    <w:rsid w:val="00371B07"/>
    <w:rsid w:val="003927CA"/>
    <w:rsid w:val="00393DCB"/>
    <w:rsid w:val="003A49FF"/>
    <w:rsid w:val="003C6598"/>
    <w:rsid w:val="003D7F7B"/>
    <w:rsid w:val="003E5699"/>
    <w:rsid w:val="003F03FE"/>
    <w:rsid w:val="004072F8"/>
    <w:rsid w:val="004108C2"/>
    <w:rsid w:val="00422B16"/>
    <w:rsid w:val="00431368"/>
    <w:rsid w:val="004421D2"/>
    <w:rsid w:val="00451E0B"/>
    <w:rsid w:val="00454FA1"/>
    <w:rsid w:val="00462D27"/>
    <w:rsid w:val="0047681E"/>
    <w:rsid w:val="00482CE7"/>
    <w:rsid w:val="004850D1"/>
    <w:rsid w:val="004852DC"/>
    <w:rsid w:val="0049034F"/>
    <w:rsid w:val="004A5264"/>
    <w:rsid w:val="004C5F51"/>
    <w:rsid w:val="004D1426"/>
    <w:rsid w:val="004D4417"/>
    <w:rsid w:val="004F4635"/>
    <w:rsid w:val="004F749F"/>
    <w:rsid w:val="005012E8"/>
    <w:rsid w:val="00512D6A"/>
    <w:rsid w:val="0052379F"/>
    <w:rsid w:val="00526017"/>
    <w:rsid w:val="00546EA6"/>
    <w:rsid w:val="00565805"/>
    <w:rsid w:val="00571246"/>
    <w:rsid w:val="005866A0"/>
    <w:rsid w:val="005959E2"/>
    <w:rsid w:val="005971D2"/>
    <w:rsid w:val="005A5408"/>
    <w:rsid w:val="005A5FB9"/>
    <w:rsid w:val="005B3462"/>
    <w:rsid w:val="005B3D09"/>
    <w:rsid w:val="005B62F5"/>
    <w:rsid w:val="005B7D40"/>
    <w:rsid w:val="005E116D"/>
    <w:rsid w:val="005E7299"/>
    <w:rsid w:val="006027CD"/>
    <w:rsid w:val="0060374B"/>
    <w:rsid w:val="006071B8"/>
    <w:rsid w:val="00614510"/>
    <w:rsid w:val="006152F8"/>
    <w:rsid w:val="00624607"/>
    <w:rsid w:val="00625A18"/>
    <w:rsid w:val="00626D50"/>
    <w:rsid w:val="00627EB0"/>
    <w:rsid w:val="00631B5D"/>
    <w:rsid w:val="00654CF5"/>
    <w:rsid w:val="006574A0"/>
    <w:rsid w:val="0069030A"/>
    <w:rsid w:val="006A1E35"/>
    <w:rsid w:val="006C5CF6"/>
    <w:rsid w:val="006C63C5"/>
    <w:rsid w:val="006E113D"/>
    <w:rsid w:val="006E437D"/>
    <w:rsid w:val="0073125A"/>
    <w:rsid w:val="00734456"/>
    <w:rsid w:val="0074436C"/>
    <w:rsid w:val="00746C8E"/>
    <w:rsid w:val="00752627"/>
    <w:rsid w:val="00752E66"/>
    <w:rsid w:val="007550D9"/>
    <w:rsid w:val="00763C19"/>
    <w:rsid w:val="00767902"/>
    <w:rsid w:val="0078650B"/>
    <w:rsid w:val="00790027"/>
    <w:rsid w:val="00792343"/>
    <w:rsid w:val="00793FD7"/>
    <w:rsid w:val="007941FE"/>
    <w:rsid w:val="00796FAB"/>
    <w:rsid w:val="00797E4A"/>
    <w:rsid w:val="007A2005"/>
    <w:rsid w:val="007B14D7"/>
    <w:rsid w:val="007C2340"/>
    <w:rsid w:val="007D25D2"/>
    <w:rsid w:val="007E32A0"/>
    <w:rsid w:val="007E7B58"/>
    <w:rsid w:val="007F0477"/>
    <w:rsid w:val="007F1089"/>
    <w:rsid w:val="007F7190"/>
    <w:rsid w:val="00803D2E"/>
    <w:rsid w:val="00816045"/>
    <w:rsid w:val="008172BE"/>
    <w:rsid w:val="00822D6D"/>
    <w:rsid w:val="00841574"/>
    <w:rsid w:val="008423C7"/>
    <w:rsid w:val="00877FBA"/>
    <w:rsid w:val="008976FB"/>
    <w:rsid w:val="008B5A5C"/>
    <w:rsid w:val="008B6279"/>
    <w:rsid w:val="008B7086"/>
    <w:rsid w:val="008B79CC"/>
    <w:rsid w:val="008E056C"/>
    <w:rsid w:val="008E2F8A"/>
    <w:rsid w:val="008E433D"/>
    <w:rsid w:val="008E7138"/>
    <w:rsid w:val="008F16CC"/>
    <w:rsid w:val="008F5783"/>
    <w:rsid w:val="00922F73"/>
    <w:rsid w:val="00966ACE"/>
    <w:rsid w:val="00992856"/>
    <w:rsid w:val="009950BA"/>
    <w:rsid w:val="009A5041"/>
    <w:rsid w:val="009A624B"/>
    <w:rsid w:val="009B31FC"/>
    <w:rsid w:val="009B6265"/>
    <w:rsid w:val="009C321E"/>
    <w:rsid w:val="009C584C"/>
    <w:rsid w:val="009C7992"/>
    <w:rsid w:val="009D03E0"/>
    <w:rsid w:val="009E0350"/>
    <w:rsid w:val="009F27BC"/>
    <w:rsid w:val="00A07F91"/>
    <w:rsid w:val="00A17EE5"/>
    <w:rsid w:val="00A32FA5"/>
    <w:rsid w:val="00A61E9D"/>
    <w:rsid w:val="00A64D11"/>
    <w:rsid w:val="00A66EF0"/>
    <w:rsid w:val="00A94E9B"/>
    <w:rsid w:val="00A96E56"/>
    <w:rsid w:val="00AA468A"/>
    <w:rsid w:val="00AB6DEC"/>
    <w:rsid w:val="00AC17DA"/>
    <w:rsid w:val="00AD5F2E"/>
    <w:rsid w:val="00AE7A1A"/>
    <w:rsid w:val="00B00B84"/>
    <w:rsid w:val="00B108B1"/>
    <w:rsid w:val="00B14F8F"/>
    <w:rsid w:val="00B33CD0"/>
    <w:rsid w:val="00B40D9A"/>
    <w:rsid w:val="00B422F0"/>
    <w:rsid w:val="00B457E0"/>
    <w:rsid w:val="00B5416C"/>
    <w:rsid w:val="00B61DAD"/>
    <w:rsid w:val="00B740BB"/>
    <w:rsid w:val="00B82F2D"/>
    <w:rsid w:val="00BA2F7F"/>
    <w:rsid w:val="00BE1BCB"/>
    <w:rsid w:val="00BE5E98"/>
    <w:rsid w:val="00C067DB"/>
    <w:rsid w:val="00C15FAF"/>
    <w:rsid w:val="00C320E5"/>
    <w:rsid w:val="00C36D4C"/>
    <w:rsid w:val="00C50753"/>
    <w:rsid w:val="00C52200"/>
    <w:rsid w:val="00C95F13"/>
    <w:rsid w:val="00CA23D6"/>
    <w:rsid w:val="00CC0A73"/>
    <w:rsid w:val="00CC0ECF"/>
    <w:rsid w:val="00CC4489"/>
    <w:rsid w:val="00CD1FB9"/>
    <w:rsid w:val="00CE7757"/>
    <w:rsid w:val="00CF1C69"/>
    <w:rsid w:val="00D05921"/>
    <w:rsid w:val="00D1163A"/>
    <w:rsid w:val="00D16B2E"/>
    <w:rsid w:val="00D40382"/>
    <w:rsid w:val="00D443A0"/>
    <w:rsid w:val="00D54833"/>
    <w:rsid w:val="00D67E2C"/>
    <w:rsid w:val="00D86C50"/>
    <w:rsid w:val="00D903E7"/>
    <w:rsid w:val="00D938B8"/>
    <w:rsid w:val="00DB3145"/>
    <w:rsid w:val="00DB5996"/>
    <w:rsid w:val="00DC74D5"/>
    <w:rsid w:val="00DF1D38"/>
    <w:rsid w:val="00DF6F69"/>
    <w:rsid w:val="00DF7C32"/>
    <w:rsid w:val="00E2363E"/>
    <w:rsid w:val="00E270FC"/>
    <w:rsid w:val="00E30352"/>
    <w:rsid w:val="00E3548F"/>
    <w:rsid w:val="00E40CCD"/>
    <w:rsid w:val="00E55672"/>
    <w:rsid w:val="00E56948"/>
    <w:rsid w:val="00E65446"/>
    <w:rsid w:val="00E66B6F"/>
    <w:rsid w:val="00E72C69"/>
    <w:rsid w:val="00E811FE"/>
    <w:rsid w:val="00E827E1"/>
    <w:rsid w:val="00E912E1"/>
    <w:rsid w:val="00E969FF"/>
    <w:rsid w:val="00EC74CF"/>
    <w:rsid w:val="00ED5F48"/>
    <w:rsid w:val="00EF37E2"/>
    <w:rsid w:val="00F17B1F"/>
    <w:rsid w:val="00F34343"/>
    <w:rsid w:val="00F44498"/>
    <w:rsid w:val="00F54719"/>
    <w:rsid w:val="00F7066F"/>
    <w:rsid w:val="00F71C3A"/>
    <w:rsid w:val="00F86282"/>
    <w:rsid w:val="00FC46FF"/>
    <w:rsid w:val="00FC78A1"/>
    <w:rsid w:val="00FD4CE0"/>
    <w:rsid w:val="00FE52EE"/>
    <w:rsid w:val="00FE7A8C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698D9"/>
  <w15:chartTrackingRefBased/>
  <w15:docId w15:val="{875E7084-FE20-4164-8E90-BDCF0306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371B07"/>
    <w:pPr>
      <w:numPr>
        <w:numId w:val="2"/>
      </w:numPr>
      <w:tabs>
        <w:tab w:val="clear" w:pos="360"/>
        <w:tab w:val="num" w:pos="851"/>
      </w:tabs>
      <w:spacing w:before="160"/>
      <w:ind w:left="851" w:hanging="284"/>
    </w:pPr>
    <w:rPr>
      <w:rFonts w:ascii="Arial" w:hAnsi="Arial"/>
      <w:sz w:val="22"/>
      <w:szCs w:val="20"/>
      <w:lang w:eastAsia="en-US"/>
    </w:rPr>
  </w:style>
  <w:style w:type="paragraph" w:customStyle="1" w:styleId="Char">
    <w:name w:val="Char"/>
    <w:basedOn w:val="Normal"/>
    <w:rsid w:val="0049034F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Strong">
    <w:name w:val="Strong"/>
    <w:qFormat/>
    <w:rsid w:val="00B14F8F"/>
    <w:rPr>
      <w:b/>
      <w:bCs/>
    </w:rPr>
  </w:style>
  <w:style w:type="paragraph" w:customStyle="1" w:styleId="Default">
    <w:name w:val="Default"/>
    <w:rsid w:val="00F706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7066F"/>
    <w:rPr>
      <w:rFonts w:ascii="Calibri" w:eastAsia="Arial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F7066F"/>
    <w:rPr>
      <w:rFonts w:ascii="Calibri" w:eastAsia="Arial" w:hAnsi="Calibri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rsid w:val="008B7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708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171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7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7123"/>
  </w:style>
  <w:style w:type="paragraph" w:styleId="CommentSubject">
    <w:name w:val="annotation subject"/>
    <w:basedOn w:val="CommentText"/>
    <w:next w:val="CommentText"/>
    <w:link w:val="CommentSubjectChar"/>
    <w:rsid w:val="00217123"/>
    <w:rPr>
      <w:b/>
      <w:bCs/>
    </w:rPr>
  </w:style>
  <w:style w:type="character" w:customStyle="1" w:styleId="CommentSubjectChar">
    <w:name w:val="Comment Subject Char"/>
    <w:link w:val="CommentSubject"/>
    <w:rsid w:val="00217123"/>
    <w:rPr>
      <w:b/>
      <w:bCs/>
    </w:rPr>
  </w:style>
  <w:style w:type="paragraph" w:styleId="Revision">
    <w:name w:val="Revision"/>
    <w:hidden/>
    <w:uiPriority w:val="99"/>
    <w:semiHidden/>
    <w:rsid w:val="00DF1D3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64DB4"/>
    <w:pPr>
      <w:ind w:left="720"/>
    </w:pPr>
    <w:rPr>
      <w:rFonts w:ascii="Verdana" w:hAnsi="Verdana"/>
      <w:lang w:eastAsia="en-US"/>
    </w:rPr>
  </w:style>
  <w:style w:type="paragraph" w:customStyle="1" w:styleId="AppHead">
    <w:name w:val="~AppHead"/>
    <w:basedOn w:val="Normal"/>
    <w:next w:val="Normal"/>
    <w:uiPriority w:val="24"/>
    <w:rsid w:val="00512D6A"/>
    <w:pPr>
      <w:keepNext/>
      <w:pageBreakBefore/>
      <w:numPr>
        <w:numId w:val="18"/>
      </w:numPr>
      <w:spacing w:after="200" w:line="276" w:lineRule="auto"/>
    </w:pPr>
    <w:rPr>
      <w:rFonts w:ascii="Arial" w:eastAsia="Arial" w:hAnsi="Arial" w:cs="Arial"/>
      <w:b/>
      <w:color w:val="000000"/>
      <w:sz w:val="28"/>
      <w:lang w:eastAsia="en-US"/>
    </w:rPr>
  </w:style>
  <w:style w:type="paragraph" w:customStyle="1" w:styleId="AppSubHead">
    <w:name w:val="~AppSubHead"/>
    <w:basedOn w:val="AppHead"/>
    <w:next w:val="Normal"/>
    <w:uiPriority w:val="24"/>
    <w:rsid w:val="00512D6A"/>
    <w:pPr>
      <w:pageBreakBefore w:val="0"/>
      <w:numPr>
        <w:ilvl w:val="1"/>
      </w:numPr>
      <w:outlineLvl w:val="0"/>
    </w:pPr>
    <w:rPr>
      <w:sz w:val="24"/>
    </w:rPr>
  </w:style>
  <w:style w:type="paragraph" w:customStyle="1" w:styleId="AppMinorSubHead">
    <w:name w:val="~AppMinorSubHead"/>
    <w:basedOn w:val="AppHead"/>
    <w:next w:val="Normal"/>
    <w:uiPriority w:val="24"/>
    <w:rsid w:val="00512D6A"/>
    <w:pPr>
      <w:pageBreakBefore w:val="0"/>
      <w:numPr>
        <w:ilvl w:val="2"/>
      </w:numPr>
    </w:pPr>
    <w:rPr>
      <w:sz w:val="24"/>
    </w:rPr>
  </w:style>
  <w:style w:type="paragraph" w:customStyle="1" w:styleId="Bullet1">
    <w:name w:val="Bullet 1"/>
    <w:basedOn w:val="Normal"/>
    <w:rsid w:val="00512D6A"/>
    <w:pPr>
      <w:numPr>
        <w:numId w:val="19"/>
      </w:numPr>
      <w:spacing w:line="280" w:lineRule="exact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5371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20619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9" ma:contentTypeDescription="Create a new document." ma:contentTypeScope="" ma:versionID="1b7a0bd9ae1d42ecf5caa1500f05091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120fd7f5d9dabb2ecc0a48cc28582d6e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F04D0-F95F-4AA5-800B-E2493BB27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E52CB-7DF6-4D35-B0B5-02C577D41F31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customXml/itemProps3.xml><?xml version="1.0" encoding="utf-8"?>
<ds:datastoreItem xmlns:ds="http://schemas.openxmlformats.org/officeDocument/2006/customXml" ds:itemID="{EA8012A9-FC5F-4956-A7E6-829669389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3352</Characters>
  <Application>Microsoft Office Word</Application>
  <DocSecurity>0</DocSecurity>
  <Lines>102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CQC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Sumner</dc:creator>
  <cp:keywords/>
  <cp:lastModifiedBy>Helen Aird</cp:lastModifiedBy>
  <cp:revision>6</cp:revision>
  <cp:lastPrinted>2017-04-11T09:17:00Z</cp:lastPrinted>
  <dcterms:created xsi:type="dcterms:W3CDTF">2026-01-06T15:54:00Z</dcterms:created>
  <dcterms:modified xsi:type="dcterms:W3CDTF">2026-01-07T15:19:00Z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0x010100480EA4E9A0D10A4B86B174D08978D5EB</vt:lpwstr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